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45A68" w14:textId="6302D4C9" w:rsidR="00684DC0" w:rsidRDefault="00782045" w:rsidP="00782045">
      <w:pPr>
        <w:jc w:val="center"/>
        <w:rPr>
          <w:b/>
          <w:bCs/>
          <w:sz w:val="40"/>
          <w:szCs w:val="40"/>
        </w:rPr>
      </w:pPr>
      <w:r w:rsidRPr="00782045">
        <w:rPr>
          <w:rFonts w:hint="cs"/>
          <w:b/>
          <w:bCs/>
          <w:sz w:val="40"/>
          <w:szCs w:val="40"/>
          <w:cs/>
        </w:rPr>
        <w:t>เครื่องหมายแห่งไตรรงค์</w:t>
      </w:r>
    </w:p>
    <w:p w14:paraId="7EAA17C1" w14:textId="5E5E472A" w:rsidR="00782045" w:rsidRDefault="00782045" w:rsidP="00782045">
      <w:pPr>
        <w:jc w:val="center"/>
        <w:rPr>
          <w:b/>
          <w:bCs/>
          <w:sz w:val="40"/>
          <w:szCs w:val="40"/>
        </w:rPr>
      </w:pPr>
    </w:p>
    <w:p w14:paraId="61DD006E" w14:textId="1B230226" w:rsidR="00782045" w:rsidRDefault="00782045" w:rsidP="00423E07">
      <w:pPr>
        <w:ind w:left="2880"/>
      </w:pPr>
      <w:r w:rsidRPr="00782045">
        <w:rPr>
          <w:rFonts w:hint="cs"/>
          <w:cs/>
        </w:rPr>
        <w:t>ขอ</w:t>
      </w:r>
      <w:r>
        <w:rPr>
          <w:rFonts w:hint="cs"/>
          <w:cs/>
        </w:rPr>
        <w:t>ร่ำรำพรรณบรรยาย</w:t>
      </w:r>
      <w:r>
        <w:rPr>
          <w:cs/>
        </w:rPr>
        <w:tab/>
      </w:r>
      <w:r>
        <w:rPr>
          <w:rFonts w:hint="cs"/>
          <w:cs/>
        </w:rPr>
        <w:t>ความคิดเครื่องหมาย</w:t>
      </w:r>
    </w:p>
    <w:p w14:paraId="29161E9C" w14:textId="57E0C4F4" w:rsidR="00782045" w:rsidRDefault="00782045" w:rsidP="00423E07">
      <w:pPr>
        <w:ind w:left="2880"/>
      </w:pPr>
      <w:r>
        <w:rPr>
          <w:rFonts w:hint="cs"/>
          <w:cs/>
        </w:rPr>
        <w:t>แห่งสีทั้งสามงานถนัด</w:t>
      </w:r>
      <w:r>
        <w:t>.</w:t>
      </w:r>
    </w:p>
    <w:p w14:paraId="64F0B974" w14:textId="1DC7AAA2" w:rsidR="00782045" w:rsidRDefault="00782045" w:rsidP="00423E07">
      <w:pPr>
        <w:ind w:left="2880"/>
      </w:pPr>
      <w:r w:rsidRPr="00423E07">
        <w:rPr>
          <w:rFonts w:hint="cs"/>
          <w:u w:val="single"/>
          <w:cs/>
        </w:rPr>
        <w:t>ขาว</w:t>
      </w:r>
      <w:r>
        <w:rPr>
          <w:rFonts w:hint="cs"/>
          <w:cs/>
        </w:rPr>
        <w:t xml:space="preserve"> คือบริสุทธิ์ศรีสวัสดิ์</w:t>
      </w:r>
      <w:r>
        <w:rPr>
          <w:cs/>
        </w:rPr>
        <w:tab/>
      </w:r>
      <w:r>
        <w:rPr>
          <w:rFonts w:hint="cs"/>
          <w:cs/>
        </w:rPr>
        <w:t>หมายพระไตรรัตน์</w:t>
      </w:r>
    </w:p>
    <w:p w14:paraId="0FE9C1F3" w14:textId="42989BAB" w:rsidR="00782045" w:rsidRDefault="00782045" w:rsidP="00423E07">
      <w:pPr>
        <w:ind w:left="2880"/>
      </w:pPr>
      <w:r>
        <w:rPr>
          <w:rFonts w:hint="cs"/>
          <w:cs/>
        </w:rPr>
        <w:t>และธรรมะคุ้มจิตไทย</w:t>
      </w:r>
      <w:r>
        <w:t>.</w:t>
      </w:r>
    </w:p>
    <w:p w14:paraId="7398C7E9" w14:textId="10E8F21E" w:rsidR="00782045" w:rsidRDefault="00782045" w:rsidP="00423E07">
      <w:pPr>
        <w:ind w:left="2880"/>
      </w:pPr>
      <w:r w:rsidRPr="00423E07">
        <w:rPr>
          <w:rFonts w:hint="cs"/>
          <w:u w:val="single"/>
          <w:cs/>
        </w:rPr>
        <w:t>แดง</w:t>
      </w:r>
      <w:r>
        <w:rPr>
          <w:rFonts w:hint="cs"/>
          <w:cs/>
        </w:rPr>
        <w:t xml:space="preserve"> คือโลหิตเราไซร้</w:t>
      </w:r>
      <w:r>
        <w:rPr>
          <w:cs/>
        </w:rPr>
        <w:tab/>
      </w:r>
      <w:r>
        <w:rPr>
          <w:rFonts w:hint="cs"/>
          <w:cs/>
        </w:rPr>
        <w:t>ซึ่งยอมสละได้</w:t>
      </w:r>
    </w:p>
    <w:p w14:paraId="539D2058" w14:textId="6A8148FB" w:rsidR="00782045" w:rsidRDefault="00782045" w:rsidP="00423E07">
      <w:pPr>
        <w:ind w:left="2880"/>
      </w:pPr>
      <w:r>
        <w:rPr>
          <w:rFonts w:hint="cs"/>
          <w:cs/>
        </w:rPr>
        <w:t>เพื่อรัก</w:t>
      </w:r>
      <w:proofErr w:type="spellStart"/>
      <w:r>
        <w:rPr>
          <w:rFonts w:hint="cs"/>
          <w:cs/>
        </w:rPr>
        <w:t>ษะ</w:t>
      </w:r>
      <w:proofErr w:type="spellEnd"/>
      <w:r>
        <w:rPr>
          <w:rFonts w:hint="cs"/>
          <w:cs/>
        </w:rPr>
        <w:t>ชาติศาสนา</w:t>
      </w:r>
      <w:r>
        <w:t>.</w:t>
      </w:r>
    </w:p>
    <w:p w14:paraId="7CD9B366" w14:textId="2463519F" w:rsidR="00782045" w:rsidRDefault="00782045" w:rsidP="00423E07">
      <w:pPr>
        <w:ind w:left="2880"/>
      </w:pPr>
      <w:r w:rsidRPr="00423E07">
        <w:rPr>
          <w:rFonts w:hint="cs"/>
          <w:u w:val="single"/>
          <w:cs/>
        </w:rPr>
        <w:t>น้ำเงิน</w:t>
      </w:r>
      <w:r w:rsidR="00423E07">
        <w:rPr>
          <w:rFonts w:hint="cs"/>
          <w:cs/>
        </w:rPr>
        <w:t xml:space="preserve"> </w:t>
      </w:r>
      <w:r>
        <w:rPr>
          <w:rFonts w:hint="cs"/>
          <w:cs/>
        </w:rPr>
        <w:t>คือสีโส</w:t>
      </w:r>
      <w:r w:rsidR="00423E07">
        <w:rPr>
          <w:rFonts w:hint="cs"/>
          <w:cs/>
        </w:rPr>
        <w:t>ภา</w:t>
      </w:r>
      <w:r w:rsidR="00423E07">
        <w:rPr>
          <w:cs/>
        </w:rPr>
        <w:tab/>
      </w:r>
      <w:r w:rsidR="00423E07">
        <w:rPr>
          <w:cs/>
        </w:rPr>
        <w:tab/>
      </w:r>
      <w:r w:rsidR="00423E07">
        <w:rPr>
          <w:rFonts w:hint="cs"/>
          <w:cs/>
        </w:rPr>
        <w:t>อันจอมประชา</w:t>
      </w:r>
    </w:p>
    <w:p w14:paraId="692C5051" w14:textId="113EF3DE" w:rsidR="00423E07" w:rsidRDefault="00423E07" w:rsidP="00423E07">
      <w:pPr>
        <w:ind w:left="2880"/>
      </w:pPr>
      <w:r>
        <w:rPr>
          <w:rFonts w:hint="cs"/>
          <w:cs/>
        </w:rPr>
        <w:t>ธโปรด</w:t>
      </w:r>
      <w:proofErr w:type="spellStart"/>
      <w:r>
        <w:rPr>
          <w:rFonts w:hint="cs"/>
          <w:cs/>
        </w:rPr>
        <w:t>เป</w:t>
      </w:r>
      <w:proofErr w:type="spellEnd"/>
      <w:r>
        <w:rPr>
          <w:rFonts w:hint="cs"/>
          <w:cs/>
        </w:rPr>
        <w:t>นของส่วนองค์.</w:t>
      </w:r>
    </w:p>
    <w:p w14:paraId="371E3A7B" w14:textId="5A3DBCF5" w:rsidR="00423E07" w:rsidRDefault="00423E07" w:rsidP="00423E07">
      <w:pPr>
        <w:ind w:left="2880"/>
      </w:pPr>
      <w:r>
        <w:rPr>
          <w:rFonts w:hint="cs"/>
          <w:cs/>
        </w:rPr>
        <w:t>จัดริ้วเข้าเปนไตรรงค์</w:t>
      </w:r>
      <w:r>
        <w:rPr>
          <w:cs/>
        </w:rPr>
        <w:tab/>
      </w:r>
      <w:r>
        <w:rPr>
          <w:rFonts w:hint="cs"/>
          <w:cs/>
        </w:rPr>
        <w:t>จึ่งเปรสีธง</w:t>
      </w:r>
    </w:p>
    <w:p w14:paraId="0D86F0DA" w14:textId="64ED5958" w:rsidR="00423E07" w:rsidRDefault="00423E07" w:rsidP="00423E07">
      <w:pPr>
        <w:ind w:left="2880"/>
      </w:pPr>
      <w:r>
        <w:rPr>
          <w:rFonts w:hint="cs"/>
          <w:cs/>
        </w:rPr>
        <w:t>ที่รักแห่งเราเชาไทย.</w:t>
      </w:r>
    </w:p>
    <w:p w14:paraId="00896A77" w14:textId="23E94F54" w:rsidR="00423E07" w:rsidRDefault="00423E07" w:rsidP="00423E07">
      <w:pPr>
        <w:ind w:left="2880"/>
      </w:pPr>
      <w:r>
        <w:rPr>
          <w:rFonts w:hint="cs"/>
          <w:cs/>
        </w:rPr>
        <w:t>ทหารอวตารนำไป</w:t>
      </w:r>
      <w:r>
        <w:rPr>
          <w:cs/>
        </w:rPr>
        <w:tab/>
      </w:r>
      <w:r>
        <w:rPr>
          <w:rFonts w:hint="cs"/>
          <w:cs/>
        </w:rPr>
        <w:t>ยงยุทธ์วิชัย</w:t>
      </w:r>
    </w:p>
    <w:p w14:paraId="489510C6" w14:textId="01270446" w:rsidR="00423E07" w:rsidRDefault="00423E07" w:rsidP="00423E07">
      <w:pPr>
        <w:ind w:left="2880"/>
      </w:pPr>
      <w:r>
        <w:rPr>
          <w:rFonts w:hint="cs"/>
          <w:cs/>
        </w:rPr>
        <w:t>วิชิตก็ชูเกียนติสยามฯ</w:t>
      </w:r>
    </w:p>
    <w:p w14:paraId="50DB9E3D" w14:textId="08F4F949" w:rsidR="00423E07" w:rsidRPr="00423E07" w:rsidRDefault="00423E07" w:rsidP="00423E07">
      <w:pPr>
        <w:ind w:left="2880"/>
        <w:rPr>
          <w:color w:val="7F7F7F" w:themeColor="text1" w:themeTint="80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423E07">
        <w:rPr>
          <w:rFonts w:hint="cs"/>
          <w:color w:val="7F7F7F" w:themeColor="text1" w:themeTint="80"/>
          <w:cs/>
        </w:rPr>
        <w:t>วรรณะสมิต</w:t>
      </w:r>
    </w:p>
    <w:p w14:paraId="390C1D44" w14:textId="77777777" w:rsidR="00423E07" w:rsidRPr="00423E07" w:rsidRDefault="00423E07" w:rsidP="00423E07">
      <w:pPr>
        <w:ind w:left="2880"/>
        <w:rPr>
          <w:color w:val="7F7F7F" w:themeColor="text1" w:themeTint="80"/>
        </w:rPr>
      </w:pPr>
    </w:p>
    <w:p w14:paraId="736D7CA1" w14:textId="4690A549" w:rsidR="00423E07" w:rsidRPr="00423E07" w:rsidRDefault="00423E07" w:rsidP="00423E07">
      <w:pPr>
        <w:pStyle w:val="a3"/>
        <w:jc w:val="center"/>
        <w:rPr>
          <w:rFonts w:cs="TH Sarabun New"/>
          <w:color w:val="7F7F7F" w:themeColor="text1" w:themeTint="80"/>
          <w:szCs w:val="32"/>
        </w:rPr>
      </w:pPr>
      <w:r w:rsidRPr="00423E07">
        <w:rPr>
          <w:rFonts w:cs="TH Sarabun New"/>
          <w:color w:val="7F7F7F" w:themeColor="text1" w:themeTint="80"/>
          <w:szCs w:val="32"/>
          <w:cs/>
        </w:rPr>
        <w:t>พระราชนิพนธ์ในพระบาทสมเด็จพระมงกุฎเกล้าเจ้าอยู่หัว</w:t>
      </w:r>
    </w:p>
    <w:p w14:paraId="78755FC0" w14:textId="784CA58F" w:rsidR="00423E07" w:rsidRPr="00423E07" w:rsidRDefault="00423E07" w:rsidP="00423E07">
      <w:pPr>
        <w:pStyle w:val="a3"/>
        <w:jc w:val="center"/>
        <w:rPr>
          <w:rFonts w:cs="TH Sarabun New"/>
          <w:color w:val="7F7F7F" w:themeColor="text1" w:themeTint="80"/>
          <w:szCs w:val="32"/>
          <w:cs/>
        </w:rPr>
      </w:pPr>
      <w:r w:rsidRPr="00423E07">
        <w:rPr>
          <w:rFonts w:cs="TH Sarabun New"/>
          <w:color w:val="7F7F7F" w:themeColor="text1" w:themeTint="80"/>
          <w:szCs w:val="32"/>
          <w:cs/>
        </w:rPr>
        <w:t>(จากหนังสือดุสิตสมิตฉบับพิเศษ พ.ศ. ๒๔๖๑</w:t>
      </w:r>
      <w:r w:rsidRPr="00423E07">
        <w:rPr>
          <w:rFonts w:cs="TH Sarabun New"/>
          <w:color w:val="7F7F7F" w:themeColor="text1" w:themeTint="80"/>
          <w:szCs w:val="32"/>
        </w:rPr>
        <w:t xml:space="preserve"> </w:t>
      </w:r>
      <w:r w:rsidRPr="00423E07">
        <w:rPr>
          <w:rFonts w:cs="TH Sarabun New"/>
          <w:color w:val="7F7F7F" w:themeColor="text1" w:themeTint="80"/>
          <w:szCs w:val="32"/>
          <w:cs/>
        </w:rPr>
        <w:t>สะกดตามต้นฉบับ)</w:t>
      </w:r>
    </w:p>
    <w:p w14:paraId="70272737" w14:textId="77777777" w:rsidR="00423E07" w:rsidRPr="00782045" w:rsidRDefault="00423E07" w:rsidP="00782045">
      <w:pPr>
        <w:rPr>
          <w:rFonts w:hint="cs"/>
          <w:cs/>
        </w:rPr>
      </w:pPr>
    </w:p>
    <w:sectPr w:rsidR="00423E07" w:rsidRPr="007820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045"/>
    <w:rsid w:val="00423E07"/>
    <w:rsid w:val="00684DC0"/>
    <w:rsid w:val="0078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C7605"/>
  <w15:chartTrackingRefBased/>
  <w15:docId w15:val="{394BEC24-46D9-463A-BED5-B0E9BFEF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3E07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พัฒนาการของธงชาติไทย</dc:title>
  <dc:subject/>
  <dc:creator>สำนักงานเสริมสร้างเอกลักษณ์ของชาติ</dc:creator>
  <cp:keywords/>
  <dc:description/>
  <cp:lastModifiedBy>นางสาวภารดี-61191400214</cp:lastModifiedBy>
  <cp:revision>1</cp:revision>
  <dcterms:created xsi:type="dcterms:W3CDTF">2020-09-12T08:14:00Z</dcterms:created>
  <dcterms:modified xsi:type="dcterms:W3CDTF">2020-09-12T08:34:00Z</dcterms:modified>
</cp:coreProperties>
</file>