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E654C" w14:textId="77777777" w:rsidR="00514EFE" w:rsidRPr="00514EFE" w:rsidRDefault="00514EFE" w:rsidP="00514EFE">
      <w:pPr>
        <w:pStyle w:val="a3"/>
        <w:jc w:val="center"/>
        <w:rPr>
          <w:rFonts w:cs="TH Sarabun New"/>
          <w:b/>
          <w:bCs/>
          <w:sz w:val="40"/>
        </w:rPr>
      </w:pPr>
      <w:r w:rsidRPr="00514EFE">
        <w:rPr>
          <w:rFonts w:cs="TH Sarabun New"/>
          <w:b/>
          <w:bCs/>
          <w:sz w:val="40"/>
          <w:cs/>
        </w:rPr>
        <w:t>การกระทำอันเป็นการเหยียดหยาม</w:t>
      </w:r>
    </w:p>
    <w:p w14:paraId="4B00F38B" w14:textId="71D70979" w:rsidR="00514EFE" w:rsidRDefault="00514EFE" w:rsidP="00514EFE">
      <w:pPr>
        <w:pStyle w:val="a3"/>
        <w:jc w:val="center"/>
        <w:rPr>
          <w:rFonts w:cs="TH Sarabun New"/>
          <w:b/>
          <w:bCs/>
          <w:sz w:val="40"/>
        </w:rPr>
      </w:pPr>
      <w:r w:rsidRPr="00514EFE">
        <w:rPr>
          <w:rFonts w:cs="TH Sarabun New"/>
          <w:b/>
          <w:bCs/>
          <w:sz w:val="40"/>
          <w:cs/>
        </w:rPr>
        <w:t>หรือไม่สมควรต่อธงชาติ</w:t>
      </w:r>
    </w:p>
    <w:p w14:paraId="61936150" w14:textId="77777777" w:rsidR="00514EFE" w:rsidRPr="00514EFE" w:rsidRDefault="00514EFE" w:rsidP="00514EFE">
      <w:pPr>
        <w:pStyle w:val="a3"/>
        <w:jc w:val="center"/>
        <w:rPr>
          <w:rFonts w:cs="TH Sarabun New"/>
          <w:b/>
          <w:bCs/>
          <w:sz w:val="40"/>
        </w:rPr>
      </w:pPr>
    </w:p>
    <w:p w14:paraId="548A09B5" w14:textId="71FA439E" w:rsid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การกระทำอันเป็นการเหยียดหยามต่อธงชาติ ได้แก่ การกระทำต่อธงชาติ รูปจำลองของธงชาติหรือแถบสีธงชาติ ด้วยเจตนาเหยียดหยามประเทศชาติ เช่น ฉีกทำลาย ถ่มน้ำลายรด ใช้เท้าเหยียบวางเป็นผ้าเช็ดเท้า เป็นการแสดงความดูถูกดูหมิ่นเหยียดหยามชาติไทย</w:t>
      </w:r>
    </w:p>
    <w:p w14:paraId="29010B1F" w14:textId="77777777" w:rsidR="00514EFE" w:rsidRP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</w:p>
    <w:p w14:paraId="4EA3548C" w14:textId="77777777" w:rsidR="00514EFE" w:rsidRPr="00514EFE" w:rsidRDefault="00514EFE" w:rsidP="00514EFE">
      <w:pPr>
        <w:pStyle w:val="a3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 การกระทำที่ไม่สมควรต่อธงชาติ รูปอำลองของธงชาติหรือแถบสีของธงชาติ เช่น</w:t>
      </w:r>
    </w:p>
    <w:p w14:paraId="6AEF58FF" w14:textId="77777777" w:rsidR="00514EFE" w:rsidRPr="00514EFE" w:rsidRDefault="00514EFE" w:rsidP="00514EFE">
      <w:pPr>
        <w:pStyle w:val="a3"/>
        <w:ind w:left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๑.๑ การประดิษฐ์รูป ตัวอักษร ตัวเลขหรือเครื่องหมายอื่นในผืนธงรูปจำลองของธงหรือแถบสีของธง</w:t>
      </w:r>
    </w:p>
    <w:p w14:paraId="7B361C2E" w14:textId="77777777" w:rsidR="00514EFE" w:rsidRPr="00514EFE" w:rsidRDefault="00514EFE" w:rsidP="00514EFE">
      <w:pPr>
        <w:pStyle w:val="a3"/>
        <w:ind w:left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๑.๒ การใช้ ชักหรือแสดงธง รูปจำลองของธงหรือแถบสีของธงอันมีลักษณะที่กล่าวมาในข้อ ๑.๑</w:t>
      </w:r>
    </w:p>
    <w:p w14:paraId="65E40021" w14:textId="4A5DDEB0" w:rsidR="00514EFE" w:rsidRPr="00514EFE" w:rsidRDefault="00514EFE" w:rsidP="00514EFE">
      <w:pPr>
        <w:pStyle w:val="a3"/>
        <w:ind w:left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๑.๓ การใช้ ชักหรื</w:t>
      </w:r>
      <w:r>
        <w:rPr>
          <w:rFonts w:cs="TH Sarabun New" w:hint="cs"/>
          <w:szCs w:val="32"/>
          <w:cs/>
        </w:rPr>
        <w:t>อ</w:t>
      </w:r>
      <w:r w:rsidRPr="00514EFE">
        <w:rPr>
          <w:rFonts w:cs="TH Sarabun New"/>
          <w:szCs w:val="32"/>
          <w:cs/>
        </w:rPr>
        <w:t>แสดงธง รูปจำลองของธง หรือแถบสีของธงไว้ ณ สถานที่หรือวิธีอันไม่สมควร</w:t>
      </w:r>
    </w:p>
    <w:p w14:paraId="76E5CFB8" w14:textId="7B4749EE" w:rsidR="00514EFE" w:rsidRPr="00514EFE" w:rsidRDefault="00514EFE" w:rsidP="00514EFE">
      <w:pPr>
        <w:pStyle w:val="a3"/>
        <w:ind w:left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๑.๔ การประดิษฐ์ธง รูปจำลองของธงหรือแถบสีธงไว้ ณ ที่หรือสิ่งใด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ๆ โดยไม่สมควร</w:t>
      </w:r>
    </w:p>
    <w:p w14:paraId="2D2484D7" w14:textId="48C47BD0" w:rsidR="00E61D46" w:rsidRPr="00514EFE" w:rsidRDefault="00514EFE" w:rsidP="00514EFE">
      <w:pPr>
        <w:pStyle w:val="a3"/>
        <w:ind w:left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๑.๕ แสดงหรือใช้สิ่งใด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 xml:space="preserve">ๆ ที่มีรูปร รูปจำลองของธงหรือแถบสีธงอันมีลักษณะตามข้อ </w:t>
      </w:r>
      <w:r>
        <w:rPr>
          <w:rFonts w:cs="TH Sarabun New" w:hint="cs"/>
          <w:szCs w:val="32"/>
          <w:cs/>
        </w:rPr>
        <w:t>๑</w:t>
      </w:r>
      <w:r w:rsidRPr="00514EFE">
        <w:rPr>
          <w:rFonts w:cs="TH Sarabun New"/>
          <w:szCs w:val="32"/>
          <w:cs/>
        </w:rPr>
        <w:t>.๔</w:t>
      </w:r>
    </w:p>
    <w:p w14:paraId="4B29E107" w14:textId="20AA95E6" w:rsidR="00514EFE" w:rsidRPr="00514EFE" w:rsidRDefault="00514EFE" w:rsidP="00514EFE">
      <w:pPr>
        <w:pStyle w:val="a3"/>
        <w:jc w:val="both"/>
        <w:rPr>
          <w:rFonts w:cs="TH Sarabun New"/>
          <w:szCs w:val="32"/>
        </w:rPr>
      </w:pPr>
    </w:p>
    <w:p w14:paraId="1D94FC48" w14:textId="77777777" w:rsidR="00514EFE" w:rsidRPr="00514EFE" w:rsidRDefault="00514EFE" w:rsidP="00514EFE">
      <w:pPr>
        <w:pStyle w:val="a3"/>
        <w:jc w:val="both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๒. บทกำหนดโทษ</w:t>
      </w:r>
    </w:p>
    <w:p w14:paraId="2ABE9369" w14:textId="7986D5E1" w:rsidR="00514EFE" w:rsidRP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การกระทำการต่อธงชาติโดยไม่ให้ความคารพมีความผิดและต้องรับโทษทางอาญาตามกฎหมายที่เกี่ยวข้อง ดังนี้</w:t>
      </w:r>
    </w:p>
    <w:p w14:paraId="731EB180" w14:textId="30037ED4" w:rsidR="00514EFE" w:rsidRP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๒.๑ การกระทำใด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ๆ ต่อธง หรือเครื่องหมายอื่นใดอันมีความหมายถึงรัฐ เพื่อเหยียดหยามประเทศชาติ ต้องระวางโทษจำคุกไม่เกินสองปี หรื</w:t>
      </w:r>
      <w:r>
        <w:rPr>
          <w:rFonts w:cs="TH Sarabun New" w:hint="cs"/>
          <w:szCs w:val="32"/>
          <w:cs/>
        </w:rPr>
        <w:t>อ</w:t>
      </w:r>
      <w:r w:rsidRPr="00514EFE">
        <w:rPr>
          <w:rFonts w:cs="TH Sarabun New"/>
          <w:szCs w:val="32"/>
          <w:cs/>
        </w:rPr>
        <w:t>ปรับไม่เกินสี่หมื่นบาทหรือทั้งจำทั้งปรับ(มาตรา๑</w:t>
      </w:r>
      <w:r>
        <w:rPr>
          <w:rFonts w:cs="TH Sarabun New" w:hint="cs"/>
          <w:szCs w:val="32"/>
          <w:cs/>
        </w:rPr>
        <w:t>๑</w:t>
      </w:r>
      <w:r w:rsidRPr="00514EFE">
        <w:rPr>
          <w:rFonts w:cs="TH Sarabun New"/>
          <w:szCs w:val="32"/>
          <w:cs/>
        </w:rPr>
        <w:t>๘แห่</w:t>
      </w:r>
      <w:r>
        <w:rPr>
          <w:rFonts w:cs="TH Sarabun New" w:hint="cs"/>
          <w:szCs w:val="32"/>
          <w:cs/>
        </w:rPr>
        <w:t>ง</w:t>
      </w:r>
      <w:r w:rsidRPr="00514EFE">
        <w:rPr>
          <w:rFonts w:cs="TH Sarabun New"/>
          <w:szCs w:val="32"/>
          <w:cs/>
        </w:rPr>
        <w:t>ประมวลกฎหมายอาญา)</w:t>
      </w:r>
    </w:p>
    <w:p w14:paraId="564ADDDE" w14:textId="151B60EE" w:rsidR="00514EFE" w:rsidRP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  <w:r w:rsidRPr="00514EFE">
        <w:rPr>
          <w:rFonts w:cs="TH Sarabun New"/>
          <w:szCs w:val="32"/>
          <w:cs/>
        </w:rPr>
        <w:t>๒.๒ กระทำการใด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ๆ ที่ไม่สมควรต่อธงชาติ รูปจำลองของธงชาติ หรือแถบสีของธงชาติ ตามข้อ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๑.๑-๑.</w:t>
      </w:r>
      <w:r>
        <w:rPr>
          <w:rFonts w:cs="TH Sarabun New" w:hint="cs"/>
          <w:szCs w:val="32"/>
          <w:cs/>
        </w:rPr>
        <w:t>๕</w:t>
      </w:r>
      <w:r w:rsidRPr="00514EFE">
        <w:rPr>
          <w:rFonts w:cs="TH Sarabun New"/>
          <w:szCs w:val="32"/>
          <w:cs/>
        </w:rPr>
        <w:t xml:space="preserve"> ต้องระวางโทษจำคุกไ</w:t>
      </w:r>
      <w:r>
        <w:rPr>
          <w:rFonts w:cs="TH Sarabun New" w:hint="cs"/>
          <w:szCs w:val="32"/>
          <w:cs/>
        </w:rPr>
        <w:t>ม่</w:t>
      </w:r>
      <w:r w:rsidRPr="00514EFE">
        <w:rPr>
          <w:rFonts w:cs="TH Sarabun New"/>
          <w:szCs w:val="32"/>
          <w:cs/>
        </w:rPr>
        <w:t>เกินหนึ่งปี หรือปรับไ</w:t>
      </w:r>
      <w:r>
        <w:rPr>
          <w:rFonts w:cs="TH Sarabun New" w:hint="cs"/>
          <w:szCs w:val="32"/>
          <w:cs/>
        </w:rPr>
        <w:t>ม่</w:t>
      </w:r>
      <w:r w:rsidRPr="00514EFE">
        <w:rPr>
          <w:rFonts w:cs="TH Sarabun New"/>
          <w:szCs w:val="32"/>
          <w:cs/>
        </w:rPr>
        <w:t>เกินสองพันบาท หรือทั้งจำทั้งปรับ (มาตรา ๕๓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แห่งพระราชบัญญัติธง พ.ศ. ๒๕</w:t>
      </w:r>
      <w:r>
        <w:rPr>
          <w:rFonts w:cs="TH Sarabun New" w:hint="cs"/>
          <w:szCs w:val="32"/>
          <w:cs/>
        </w:rPr>
        <w:t>๑</w:t>
      </w:r>
      <w:r w:rsidRPr="00514EFE">
        <w:rPr>
          <w:rFonts w:cs="TH Sarabun New"/>
          <w:szCs w:val="32"/>
          <w:cs/>
        </w:rPr>
        <w:t>๒)</w:t>
      </w:r>
    </w:p>
    <w:p w14:paraId="4B454F8D" w14:textId="2DD2494B" w:rsidR="00514EFE" w:rsidRPr="00514EFE" w:rsidRDefault="00514EFE" w:rsidP="00514EFE">
      <w:pPr>
        <w:pStyle w:val="a3"/>
        <w:ind w:firstLine="720"/>
        <w:jc w:val="thaiDistribute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๒</w:t>
      </w:r>
      <w:r w:rsidRPr="00514EFE">
        <w:rPr>
          <w:rFonts w:cs="TH Sarabun New"/>
          <w:szCs w:val="32"/>
        </w:rPr>
        <w:t>.</w:t>
      </w:r>
      <w:r w:rsidRPr="00514EFE">
        <w:rPr>
          <w:rFonts w:cs="TH Sarabun New"/>
          <w:szCs w:val="32"/>
          <w:cs/>
        </w:rPr>
        <w:t>๓ ผู้ใดกระทำกรใด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ๆ อันมีลักษณะเป็นการเหยียดหยามต่อธง รูปจำลองของธงหรือแถบสีของธงชาติ ต้องระวางโทษจำคุกไม่เกินหกเดือน หรื</w:t>
      </w:r>
      <w:r>
        <w:rPr>
          <w:rFonts w:cs="TH Sarabun New" w:hint="cs"/>
          <w:szCs w:val="32"/>
          <w:cs/>
        </w:rPr>
        <w:t>อ</w:t>
      </w:r>
      <w:r w:rsidRPr="00514EFE">
        <w:rPr>
          <w:rFonts w:cs="TH Sarabun New"/>
          <w:szCs w:val="32"/>
          <w:cs/>
        </w:rPr>
        <w:t>ปรับไม่เกินหนึ่งพันบาท หรือทั้งจำทั้งปรับ (มาตรา ๕๔</w:t>
      </w:r>
      <w:r>
        <w:rPr>
          <w:rFonts w:cs="TH Sarabun New" w:hint="cs"/>
          <w:szCs w:val="32"/>
          <w:cs/>
        </w:rPr>
        <w:t xml:space="preserve"> </w:t>
      </w:r>
      <w:r w:rsidRPr="00514EFE">
        <w:rPr>
          <w:rFonts w:cs="TH Sarabun New"/>
          <w:szCs w:val="32"/>
          <w:cs/>
        </w:rPr>
        <w:t>แห่งพระราชบัญญัติธง พ.ศ ๒๕๒๒)</w:t>
      </w:r>
    </w:p>
    <w:sectPr w:rsidR="00514EFE" w:rsidRPr="00514EFE" w:rsidSect="00514EFE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52D"/>
    <w:multiLevelType w:val="hybridMultilevel"/>
    <w:tmpl w:val="6C009DB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D63"/>
    <w:multiLevelType w:val="hybridMultilevel"/>
    <w:tmpl w:val="D9CE36F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2462"/>
    <w:multiLevelType w:val="hybridMultilevel"/>
    <w:tmpl w:val="F9608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B1760"/>
    <w:rsid w:val="000D12F9"/>
    <w:rsid w:val="001B5002"/>
    <w:rsid w:val="001F37A1"/>
    <w:rsid w:val="001F6904"/>
    <w:rsid w:val="0022071E"/>
    <w:rsid w:val="002716DE"/>
    <w:rsid w:val="002B1357"/>
    <w:rsid w:val="002B2F0F"/>
    <w:rsid w:val="002E1752"/>
    <w:rsid w:val="002E5964"/>
    <w:rsid w:val="00301DCD"/>
    <w:rsid w:val="00360ACB"/>
    <w:rsid w:val="00366693"/>
    <w:rsid w:val="00382768"/>
    <w:rsid w:val="00423E07"/>
    <w:rsid w:val="0045339B"/>
    <w:rsid w:val="0048686D"/>
    <w:rsid w:val="00514EFE"/>
    <w:rsid w:val="0059518A"/>
    <w:rsid w:val="005A5F0E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2758"/>
    <w:rsid w:val="006D3CD8"/>
    <w:rsid w:val="006F661E"/>
    <w:rsid w:val="006F7CB1"/>
    <w:rsid w:val="00782045"/>
    <w:rsid w:val="007B44A7"/>
    <w:rsid w:val="0080076B"/>
    <w:rsid w:val="0081500F"/>
    <w:rsid w:val="00816C92"/>
    <w:rsid w:val="0087748D"/>
    <w:rsid w:val="008B2A52"/>
    <w:rsid w:val="008E0CFC"/>
    <w:rsid w:val="00905977"/>
    <w:rsid w:val="00910B26"/>
    <w:rsid w:val="0095501D"/>
    <w:rsid w:val="009E12F4"/>
    <w:rsid w:val="00A96419"/>
    <w:rsid w:val="00AF6B86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72741"/>
    <w:rsid w:val="00DD79C7"/>
    <w:rsid w:val="00E578B8"/>
    <w:rsid w:val="00E61D46"/>
    <w:rsid w:val="00EB210F"/>
    <w:rsid w:val="00ED3913"/>
    <w:rsid w:val="00EF42E8"/>
    <w:rsid w:val="00EF43C8"/>
    <w:rsid w:val="00EF6B0E"/>
    <w:rsid w:val="00F0135C"/>
    <w:rsid w:val="00F31F07"/>
    <w:rsid w:val="00F325A3"/>
    <w:rsid w:val="00F36BB4"/>
    <w:rsid w:val="00F40B9B"/>
    <w:rsid w:val="00F44227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2</cp:revision>
  <dcterms:created xsi:type="dcterms:W3CDTF">2020-09-19T17:55:00Z</dcterms:created>
  <dcterms:modified xsi:type="dcterms:W3CDTF">2020-09-19T17:55:00Z</dcterms:modified>
</cp:coreProperties>
</file>