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AE5" w:rsidRPr="00E80F85" w:rsidRDefault="00A80AE5" w:rsidP="00A80AE5">
      <w:pPr>
        <w:pStyle w:val="BodyText"/>
        <w:pBdr>
          <w:bottom w:val="single" w:sz="6" w:space="1" w:color="auto"/>
        </w:pBdr>
        <w:tabs>
          <w:tab w:val="left" w:pos="3243"/>
          <w:tab w:val="right" w:pos="9026"/>
        </w:tabs>
        <w:jc w:val="left"/>
        <w:rPr>
          <w:rFonts w:ascii="TH Sarabun New" w:hAnsi="TH Sarabun New" w:cs="TH Sarabun New"/>
          <w:bCs/>
          <w:sz w:val="40"/>
          <w:szCs w:val="40"/>
        </w:rPr>
      </w:pPr>
      <w:r w:rsidRPr="00E80F85">
        <w:rPr>
          <w:rFonts w:ascii="TH Sarabun New" w:hAnsi="TH Sarabun New" w:cs="TH Sarabun New"/>
          <w:bCs/>
          <w:sz w:val="40"/>
          <w:szCs w:val="40"/>
          <w:cs/>
        </w:rPr>
        <w:tab/>
      </w:r>
      <w:r w:rsidRPr="00E80F85">
        <w:rPr>
          <w:rFonts w:ascii="TH Sarabun New" w:hAnsi="TH Sarabun New" w:cs="TH Sarabun New"/>
          <w:bCs/>
          <w:sz w:val="40"/>
          <w:szCs w:val="40"/>
          <w:cs/>
        </w:rPr>
        <w:tab/>
        <w:t>การจัดเก็บทรัพยากรสารสนเทศ</w:t>
      </w:r>
    </w:p>
    <w:p w:rsidR="00E80F85" w:rsidRPr="00E80F85" w:rsidRDefault="00E80F85" w:rsidP="00E80F85">
      <w:pPr>
        <w:pStyle w:val="BodyText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 New" w:hAnsi="TH Sarabun New" w:cs="TH Sarabun New"/>
          <w:sz w:val="32"/>
        </w:rPr>
      </w:pPr>
      <w:r w:rsidRPr="00E80F85">
        <w:rPr>
          <w:rFonts w:ascii="TH Sarabun New" w:hAnsi="TH Sarabun New" w:cs="TH Sarabun New"/>
          <w:bCs/>
          <w:sz w:val="32"/>
          <w:szCs w:val="36"/>
          <w:cs/>
        </w:rPr>
        <w:t>ความเป็นมาของการจัดหมู่หนังสือ</w:t>
      </w:r>
    </w:p>
    <w:p w:rsidR="00E80F85" w:rsidRPr="00E80F85" w:rsidRDefault="00E80F85" w:rsidP="00E80F85">
      <w:pPr>
        <w:ind w:firstLine="720"/>
        <w:jc w:val="both"/>
        <w:rPr>
          <w:rFonts w:ascii="TH Sarabun New" w:hAnsi="TH Sarabun New" w:cs="TH Sarabun New"/>
          <w:sz w:val="36"/>
          <w:szCs w:val="36"/>
        </w:rPr>
      </w:pPr>
      <w:r w:rsidRPr="00E80F85">
        <w:rPr>
          <w:rFonts w:ascii="TH Sarabun New" w:hAnsi="TH Sarabun New" w:cs="TH Sarabun New"/>
          <w:sz w:val="36"/>
          <w:szCs w:val="36"/>
          <w:cs/>
        </w:rPr>
        <w:t xml:space="preserve">ห้องสมุดในสมัยแรกเริ่มมีจำนวนไม่มมากนัก การจัดเรียงหนังสือจึงเป็นไปอย่างง่ายๆ กล่าวคือ พิจารณารูปลักษณะของหนังสือเป็นเกณฑ์ หนังสือที่มีขนาดเดียวกัน หรือสีเดียวกัน หรือมิเช่นนั้นก็รวมงานทั้งหมดของผู้แต่งคนหนึ่งไว้ในที่เดียว  ต่อมาเมื่อมีผู้รู้จักนำเทคนิคใหม่ๆ มาใช้ในกิจการพิมพ์ ทำให้การผลิตหนังสือเป็นไปง่ายขึ้น ประกอบกับความก้าวหน้าทางวิทยาการตั้งแต่ปลายคริสต์ศตวรรษที่ </w:t>
      </w:r>
      <w:r w:rsidRPr="00E80F85">
        <w:rPr>
          <w:rFonts w:ascii="TH Sarabun New" w:hAnsi="TH Sarabun New" w:cs="TH Sarabun New"/>
          <w:sz w:val="36"/>
          <w:szCs w:val="36"/>
        </w:rPr>
        <w:t>19</w:t>
      </w:r>
      <w:r w:rsidRPr="00E80F85">
        <w:rPr>
          <w:rFonts w:ascii="TH Sarabun New" w:hAnsi="TH Sarabun New" w:cs="TH Sarabun New"/>
          <w:sz w:val="36"/>
          <w:szCs w:val="36"/>
          <w:cs/>
        </w:rPr>
        <w:t xml:space="preserve"> เป็นต้นมา ทำให้จำนวนหนังสือในห้องสมุดต่างๆ เพิ่มพูนขึ้นอย่างมากมาย และรวดเร็ว กับทั้งเรื่องราวเนื้อหาวิชาก็แตกต่างกันมากมายหลายประเภท เมื่อห้องสมุดมีหนังสือเป็นจำนวนมาก การจัดเรียงหนังสือตามขนาดรูปเล่มหรือสี   ของปก หรือตามจึงเป็นเรื่องยุ่งยากสำหรับผู้ใช้ และเจ้าหน้าที่ห้องสมุดในการหยิบหาหนังสือเล่มที่ต้องการ</w:t>
      </w:r>
    </w:p>
    <w:p w:rsidR="00CD1020" w:rsidRPr="00E80F85" w:rsidRDefault="00E80F85" w:rsidP="00E80F85">
      <w:pPr>
        <w:jc w:val="both"/>
        <w:rPr>
          <w:rFonts w:ascii="TH Sarabun New" w:hAnsi="TH Sarabun New" w:cs="TH Sarabun New"/>
          <w:sz w:val="36"/>
          <w:szCs w:val="36"/>
        </w:rPr>
      </w:pPr>
      <w:r w:rsidRPr="00E80F85">
        <w:rPr>
          <w:rFonts w:ascii="TH Sarabun New" w:hAnsi="TH Sarabun New" w:cs="TH Sarabun New"/>
          <w:sz w:val="36"/>
          <w:szCs w:val="36"/>
        </w:rPr>
        <w:tab/>
      </w:r>
      <w:r w:rsidRPr="00E80F85">
        <w:rPr>
          <w:rFonts w:ascii="TH Sarabun New" w:hAnsi="TH Sarabun New" w:cs="TH Sarabun New"/>
          <w:sz w:val="36"/>
          <w:szCs w:val="36"/>
          <w:cs/>
        </w:rPr>
        <w:t>ด้วยเหตุนี้ได้มีผู้พยายามคิดค้นหาวิธีที่จะจัดหนังสือจำนวนมากมายในห้องสมุดให้อยู่ในสภาพผู้ใช้ห้องสมุดสามารถหยิบค้นหาหนังสือที่ต้องการได้ด้วยตนเอง และโดยง่ายในส่วนสภาพผู้ใช้ห้องสมุดสามารถสำรวจ หรือจัดเก็บคืนได้สะดวก สามารถบริการผู้ใช้ได้อย่างกว้างขวางและรวดเร็ว</w:t>
      </w:r>
    </w:p>
    <w:p w:rsidR="00CD1020" w:rsidRDefault="00E80F85" w:rsidP="00114230">
      <w:pPr>
        <w:jc w:val="both"/>
        <w:rPr>
          <w:rFonts w:ascii="Angsana New" w:hAnsi="Angsana New"/>
          <w:sz w:val="36"/>
          <w:szCs w:val="36"/>
        </w:rPr>
      </w:pPr>
      <w:r>
        <w:rPr>
          <w:rFonts w:ascii="TH Sarabun New" w:hAnsi="TH Sarabun New" w:cs="TH Sarabun New"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84455</wp:posOffset>
            </wp:positionH>
            <wp:positionV relativeFrom="paragraph">
              <wp:posOffset>305435</wp:posOffset>
            </wp:positionV>
            <wp:extent cx="2839720" cy="2573020"/>
            <wp:effectExtent l="0" t="0" r="0" b="0"/>
            <wp:wrapTight wrapText="bothSides">
              <wp:wrapPolygon edited="0">
                <wp:start x="15215" y="0"/>
                <wp:lineTo x="0" y="160"/>
                <wp:lineTo x="0" y="21429"/>
                <wp:lineTo x="17678" y="21429"/>
                <wp:lineTo x="18113" y="21429"/>
                <wp:lineTo x="21445" y="20630"/>
                <wp:lineTo x="21445" y="19510"/>
                <wp:lineTo x="21156" y="17911"/>
                <wp:lineTo x="16374" y="0"/>
                <wp:lineTo x="15215" y="0"/>
              </wp:wrapPolygon>
            </wp:wrapTight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ok-Rack--LIUZhongjun-800px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9720" cy="2573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D1020" w:rsidRDefault="00E80F85" w:rsidP="00114230">
      <w:pPr>
        <w:jc w:val="both"/>
        <w:rPr>
          <w:rFonts w:ascii="Angsana New" w:hAnsi="Angsana New"/>
          <w:sz w:val="36"/>
          <w:szCs w:val="36"/>
        </w:rPr>
      </w:pPr>
      <w:r>
        <w:rPr>
          <w:rFonts w:ascii="Angsana New" w:hAnsi="Angsana New"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1098550</wp:posOffset>
            </wp:positionH>
            <wp:positionV relativeFrom="paragraph">
              <wp:posOffset>9525</wp:posOffset>
            </wp:positionV>
            <wp:extent cx="2159000" cy="2482215"/>
            <wp:effectExtent l="0" t="0" r="0" b="0"/>
            <wp:wrapTight wrapText="bothSides">
              <wp:wrapPolygon edited="0">
                <wp:start x="13341" y="0"/>
                <wp:lineTo x="9911" y="995"/>
                <wp:lineTo x="4955" y="2652"/>
                <wp:lineTo x="0" y="4807"/>
                <wp:lineTo x="0" y="20887"/>
                <wp:lineTo x="8767" y="21384"/>
                <wp:lineTo x="11626" y="21384"/>
                <wp:lineTo x="14294" y="21384"/>
                <wp:lineTo x="21346" y="19395"/>
                <wp:lineTo x="21346" y="6134"/>
                <wp:lineTo x="20965" y="3979"/>
                <wp:lineTo x="20393" y="3150"/>
                <wp:lineTo x="18678" y="2652"/>
                <wp:lineTo x="19059" y="663"/>
                <wp:lineTo x="18296" y="166"/>
                <wp:lineTo x="14675" y="0"/>
                <wp:lineTo x="13341" y="0"/>
              </wp:wrapPolygon>
            </wp:wrapTight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OKS-800px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0" cy="2482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D1020" w:rsidRDefault="00CD1020" w:rsidP="00114230">
      <w:pPr>
        <w:jc w:val="both"/>
        <w:rPr>
          <w:rFonts w:ascii="Angsana New" w:hAnsi="Angsana New"/>
          <w:sz w:val="36"/>
          <w:szCs w:val="36"/>
        </w:rPr>
      </w:pPr>
    </w:p>
    <w:p w:rsidR="00CD1020" w:rsidRDefault="00CD1020" w:rsidP="00114230">
      <w:pPr>
        <w:jc w:val="both"/>
        <w:rPr>
          <w:rFonts w:ascii="Angsana New" w:hAnsi="Angsana New"/>
          <w:sz w:val="36"/>
          <w:szCs w:val="36"/>
        </w:rPr>
      </w:pPr>
    </w:p>
    <w:p w:rsidR="00CD1020" w:rsidRDefault="00CD1020" w:rsidP="00114230">
      <w:pPr>
        <w:jc w:val="both"/>
        <w:rPr>
          <w:rFonts w:ascii="Angsana New" w:hAnsi="Angsana New"/>
          <w:sz w:val="36"/>
          <w:szCs w:val="36"/>
        </w:rPr>
      </w:pPr>
    </w:p>
    <w:p w:rsidR="00CD1020" w:rsidRDefault="00CD1020" w:rsidP="00114230">
      <w:pPr>
        <w:jc w:val="both"/>
        <w:rPr>
          <w:rFonts w:ascii="Angsana New" w:hAnsi="Angsana New"/>
          <w:sz w:val="36"/>
          <w:szCs w:val="36"/>
        </w:rPr>
      </w:pPr>
    </w:p>
    <w:p w:rsidR="00114230" w:rsidRPr="00C77059" w:rsidRDefault="00114230" w:rsidP="00114230">
      <w:pPr>
        <w:jc w:val="both"/>
        <w:rPr>
          <w:rFonts w:ascii="Angsana New" w:hAnsi="Angsana New"/>
          <w:sz w:val="36"/>
          <w:szCs w:val="36"/>
        </w:rPr>
      </w:pPr>
      <w:bookmarkStart w:id="0" w:name="_GoBack"/>
      <w:bookmarkEnd w:id="0"/>
    </w:p>
    <w:sectPr w:rsidR="00114230" w:rsidRPr="00C77059" w:rsidSect="00A80AE5">
      <w:pgSz w:w="11906" w:h="16838"/>
      <w:pgMar w:top="1440" w:right="1440" w:bottom="1440" w:left="1440" w:header="708" w:footer="708" w:gutter="0"/>
      <w:pgBorders w:offsetFrom="page">
        <w:top w:val="single" w:sz="12" w:space="24" w:color="0070C0"/>
        <w:left w:val="single" w:sz="12" w:space="24" w:color="0070C0"/>
        <w:bottom w:val="single" w:sz="12" w:space="24" w:color="0070C0"/>
        <w:right w:val="single" w:sz="12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ilyUPC">
    <w:panose1 w:val="020B0604020202020204"/>
    <w:charset w:val="00"/>
    <w:family w:val="swiss"/>
    <w:pitch w:val="variable"/>
    <w:sig w:usb0="01000007" w:usb1="00000002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TrueTypeFonts/>
  <w:saveSubsetFonts/>
  <w:proofState w:spelling="clean" w:grammar="clean"/>
  <w:defaultTabStop w:val="720"/>
  <w:characterSpacingControl w:val="doNotCompress"/>
  <w:compat>
    <w:applyBreakingRules/>
  </w:compat>
  <w:rsids>
    <w:rsidRoot w:val="00A80AE5"/>
    <w:rsid w:val="00114230"/>
    <w:rsid w:val="001721DF"/>
    <w:rsid w:val="00500622"/>
    <w:rsid w:val="00A80AE5"/>
    <w:rsid w:val="00BD074F"/>
    <w:rsid w:val="00C77059"/>
    <w:rsid w:val="00CD1020"/>
    <w:rsid w:val="00E80F85"/>
    <w:rsid w:val="00F37A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ngsana New"/>
        <w:sz w:val="28"/>
        <w:szCs w:val="36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A34"/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80AE5"/>
    <w:pPr>
      <w:spacing w:after="120" w:line="240" w:lineRule="auto"/>
      <w:jc w:val="both"/>
    </w:pPr>
    <w:rPr>
      <w:rFonts w:eastAsia="SimSun"/>
      <w:sz w:val="24"/>
      <w:lang w:eastAsia="zh-CN"/>
    </w:rPr>
  </w:style>
  <w:style w:type="character" w:customStyle="1" w:styleId="BodyTextChar">
    <w:name w:val="Body Text Char"/>
    <w:basedOn w:val="DefaultParagraphFont"/>
    <w:link w:val="BodyText"/>
    <w:rsid w:val="00A80AE5"/>
    <w:rPr>
      <w:rFonts w:eastAsia="SimSun"/>
      <w:sz w:val="24"/>
      <w:szCs w:val="3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4230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230"/>
    <w:rPr>
      <w:rFonts w:ascii="Tahoma" w:hAnsi="Tahoma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ngsana New"/>
        <w:sz w:val="28"/>
        <w:szCs w:val="36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80AE5"/>
    <w:pPr>
      <w:spacing w:after="120" w:line="240" w:lineRule="auto"/>
      <w:jc w:val="both"/>
    </w:pPr>
    <w:rPr>
      <w:rFonts w:eastAsia="SimSun"/>
      <w:sz w:val="24"/>
      <w:lang w:eastAsia="zh-CN"/>
    </w:rPr>
  </w:style>
  <w:style w:type="character" w:customStyle="1" w:styleId="a4">
    <w:name w:val="เนื้อความ อักขระ"/>
    <w:basedOn w:val="a0"/>
    <w:link w:val="a3"/>
    <w:rsid w:val="00A80AE5"/>
    <w:rPr>
      <w:rFonts w:eastAsia="SimSun"/>
      <w:sz w:val="24"/>
      <w:szCs w:val="32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114230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114230"/>
    <w:rPr>
      <w:rFonts w:ascii="Tahoma" w:hAnsi="Tahoma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เทคนิค">
  <a:themeElements>
    <a:clrScheme name="เทคนิค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00C8C3"/>
      </a:hlink>
      <a:folHlink>
        <a:srgbClr val="A116E0"/>
      </a:folHlink>
    </a:clrScheme>
    <a:fontScheme name="เทคนิค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เทคนิค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</a:schemeClr>
            </a:gs>
            <a:gs pos="68000">
              <a:schemeClr val="phClr">
                <a:tint val="77000"/>
              </a:schemeClr>
            </a:gs>
            <a:gs pos="81000">
              <a:schemeClr val="phClr">
                <a:tint val="79000"/>
              </a:schemeClr>
            </a:gs>
            <a:gs pos="86000">
              <a:schemeClr val="phClr">
                <a:tint val="73000"/>
              </a:schemeClr>
            </a:gs>
            <a:gs pos="100000">
              <a:schemeClr val="phClr">
                <a:tint val="3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3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shade val="57000"/>
                <a:satMod val="120000"/>
              </a:schemeClr>
            </a:gs>
            <a:gs pos="80000">
              <a:schemeClr val="phClr">
                <a:shade val="56000"/>
                <a:satMod val="145000"/>
              </a:schemeClr>
            </a:gs>
            <a:gs pos="88000">
              <a:schemeClr val="phClr">
                <a:shade val="63000"/>
                <a:satMod val="160000"/>
              </a:schemeClr>
            </a:gs>
            <a:gs pos="100000">
              <a:schemeClr val="phClr">
                <a:tint val="99555"/>
                <a:satMod val="155000"/>
              </a:schemeClr>
            </a:gs>
          </a:gsLst>
          <a:lin ang="5400000" scaled="1"/>
        </a:gradFill>
      </a:fillStyleLst>
      <a:lnStyleLst>
        <a:ln w="9525" cap="flat" cmpd="sng" algn="ctr">
          <a:solidFill>
            <a:schemeClr val="phClr">
              <a:shade val="60000"/>
              <a:satMod val="300000"/>
            </a:schemeClr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</a:effectStyle>
        <a:effectStyle>
          <a:effectLst>
            <a:glow rad="700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</a:effectStyle>
        <a:effectStyle>
          <a:effectLst>
            <a:glow rad="762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  <a:scene3d>
            <a:camera prst="orthographicFront" fov="0">
              <a:rot lat="0" lon="0" rev="0"/>
            </a:camera>
            <a:lightRig rig="harsh" dir="t">
              <a:rot lat="6000000" lon="6000000" rev="0"/>
            </a:lightRig>
          </a:scene3d>
          <a:sp3d contourW="10000" prstMaterial="metal">
            <a:bevelT w="20000" h="9000" prst="softRound"/>
            <a:contourClr>
              <a:schemeClr val="phClr">
                <a:shade val="30000"/>
                <a:satMod val="2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50000"/>
              </a:schemeClr>
            </a:gs>
            <a:gs pos="30000">
              <a:schemeClr val="phClr">
                <a:shade val="60000"/>
                <a:satMod val="150000"/>
              </a:schemeClr>
            </a:gs>
            <a:gs pos="100000">
              <a:schemeClr val="phClr">
                <a:tint val="83000"/>
                <a:satMod val="200000"/>
              </a:schemeClr>
            </a:gs>
          </a:gsLst>
          <a:lin ang="13000000" scaled="0"/>
        </a:gra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60000" t="50000" r="4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ศตพล ยศกรกุล</dc:creator>
  <cp:lastModifiedBy>Kornkorawee Ch.</cp:lastModifiedBy>
  <cp:revision>2</cp:revision>
  <dcterms:created xsi:type="dcterms:W3CDTF">2016-10-03T08:34:00Z</dcterms:created>
  <dcterms:modified xsi:type="dcterms:W3CDTF">2016-10-03T08:34:00Z</dcterms:modified>
  <dc:title>ความเป็นมาของการจัดหมู่หนังสือ</dc:title>
</cp:coreProperties>
</file>