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5" w:rsidRPr="00E80F85" w:rsidRDefault="00A80AE5" w:rsidP="00A80AE5">
      <w:pPr>
        <w:pStyle w:val="BodyText"/>
        <w:pBdr>
          <w:bottom w:val="single" w:sz="6" w:space="1" w:color="auto"/>
        </w:pBdr>
        <w:tabs>
          <w:tab w:val="left" w:pos="3243"/>
          <w:tab w:val="right" w:pos="9026"/>
        </w:tabs>
        <w:jc w:val="left"/>
        <w:rPr>
          <w:rFonts w:ascii="TH Sarabun New" w:hAnsi="TH Sarabun New" w:cs="TH Sarabun New"/>
          <w:bCs/>
          <w:sz w:val="40"/>
          <w:szCs w:val="40"/>
        </w:rPr>
      </w:pP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</w: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  <w:t>การจัดเก็บทรัพยากรสารสนเทศ</w:t>
      </w:r>
    </w:p>
    <w:p w:rsidR="009945B2" w:rsidRDefault="009945B2" w:rsidP="009945B2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9945B2">
        <w:rPr>
          <w:rFonts w:ascii="TH Sarabun New" w:hAnsi="TH Sarabun New" w:cs="TH Sarabun New"/>
          <w:bCs/>
          <w:sz w:val="32"/>
          <w:cs/>
        </w:rPr>
        <w:t>ระบบการจัดหมู่หนังสือ (</w:t>
      </w:r>
      <w:r w:rsidRPr="009945B2">
        <w:rPr>
          <w:rFonts w:ascii="TH Sarabun New" w:hAnsi="TH Sarabun New" w:cs="TH Sarabun New"/>
          <w:b/>
          <w:sz w:val="32"/>
        </w:rPr>
        <w:t>Classification System</w:t>
      </w:r>
      <w:r w:rsidRPr="009945B2">
        <w:rPr>
          <w:rFonts w:ascii="TH Sarabun New" w:hAnsi="TH Sarabun New" w:cs="TH Sarabun New"/>
          <w:bCs/>
          <w:sz w:val="32"/>
          <w:cs/>
        </w:rPr>
        <w:t>)</w:t>
      </w:r>
    </w:p>
    <w:p w:rsidR="0015251B" w:rsidRPr="0015251B" w:rsidRDefault="0015251B" w:rsidP="0015251B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15251B">
        <w:rPr>
          <w:rFonts w:ascii="TH Sarabun New" w:hAnsi="TH Sarabun New" w:cs="TH Sarabun New"/>
          <w:sz w:val="32"/>
          <w:cs/>
        </w:rPr>
        <w:t xml:space="preserve">ระบบการจัดหมวดหมู่หนังสือที่นิยมนำมาใช้สำหรับห้องสมุดในประเทศไทยมี </w:t>
      </w:r>
      <w:r w:rsidRPr="0015251B">
        <w:rPr>
          <w:rFonts w:ascii="TH Sarabun New" w:hAnsi="TH Sarabun New" w:cs="TH Sarabun New"/>
          <w:sz w:val="32"/>
        </w:rPr>
        <w:t>4</w:t>
      </w:r>
      <w:r w:rsidRPr="0015251B">
        <w:rPr>
          <w:rFonts w:ascii="TH Sarabun New" w:hAnsi="TH Sarabun New" w:cs="TH Sarabun New"/>
          <w:sz w:val="32"/>
          <w:cs/>
        </w:rPr>
        <w:t xml:space="preserve"> ระบบดังนี้</w:t>
      </w:r>
    </w:p>
    <w:p w:rsidR="0015251B" w:rsidRPr="0015251B" w:rsidRDefault="0015251B" w:rsidP="0015251B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15251B">
        <w:rPr>
          <w:rFonts w:ascii="TH Sarabun New" w:hAnsi="TH Sarabun New" w:cs="TH Sarabun New"/>
          <w:sz w:val="32"/>
        </w:rPr>
        <w:tab/>
      </w:r>
      <w:r w:rsidRPr="0015251B">
        <w:rPr>
          <w:rFonts w:ascii="TH Sarabun New" w:hAnsi="TH Sarabun New" w:cs="TH Sarabun New"/>
          <w:sz w:val="32"/>
        </w:rPr>
        <w:tab/>
        <w:t xml:space="preserve">1. </w:t>
      </w:r>
      <w:r w:rsidRPr="0015251B">
        <w:rPr>
          <w:rFonts w:ascii="TH Sarabun New" w:hAnsi="TH Sarabun New" w:cs="TH Sarabun New"/>
          <w:sz w:val="32"/>
          <w:cs/>
        </w:rPr>
        <w:t>ระบบการจัดหมู่หนังสือแบบทศนิยมของดิวอี้ นิยมใช้ในการจัดหมู่หนังสือสำหรับห้องสมุดขนาดเล็กและขนาดกลาง เช่น ห้องสมุดโรงเรียน ห้องสมุดประชาชน ห้องสมุดวิทยาลัย</w:t>
      </w:r>
    </w:p>
    <w:p w:rsidR="0015251B" w:rsidRPr="0015251B" w:rsidRDefault="0015251B" w:rsidP="0015251B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15251B">
        <w:rPr>
          <w:rFonts w:ascii="TH Sarabun New" w:hAnsi="TH Sarabun New" w:cs="TH Sarabun New"/>
          <w:sz w:val="32"/>
        </w:rPr>
        <w:tab/>
      </w:r>
      <w:r w:rsidRPr="0015251B">
        <w:rPr>
          <w:rFonts w:ascii="TH Sarabun New" w:hAnsi="TH Sarabun New" w:cs="TH Sarabun New"/>
          <w:sz w:val="32"/>
        </w:rPr>
        <w:tab/>
        <w:t xml:space="preserve">2. </w:t>
      </w:r>
      <w:r w:rsidRPr="0015251B">
        <w:rPr>
          <w:rFonts w:ascii="TH Sarabun New" w:hAnsi="TH Sarabun New" w:cs="TH Sarabun New"/>
          <w:sz w:val="32"/>
          <w:cs/>
        </w:rPr>
        <w:t xml:space="preserve">ระบบหอสมุดรัฐสภาอเมริกัน นิยมในการจัดหมู่หนังสือสำหรับห้องสมุดขนาดใหญ่และห้องสมุดเฉพาะ เช่น ห้องสมุดมหาวิทยาลัย ห้องสมุดเฉพาะของกรมกองต่าง ๆ </w:t>
      </w:r>
    </w:p>
    <w:p w:rsidR="0015251B" w:rsidRPr="0015251B" w:rsidRDefault="0015251B" w:rsidP="0015251B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15251B">
        <w:rPr>
          <w:rFonts w:ascii="TH Sarabun New" w:hAnsi="TH Sarabun New" w:cs="TH Sarabun New"/>
          <w:sz w:val="32"/>
        </w:rPr>
        <w:tab/>
      </w:r>
      <w:r w:rsidRPr="0015251B">
        <w:rPr>
          <w:rFonts w:ascii="TH Sarabun New" w:hAnsi="TH Sarabun New" w:cs="TH Sarabun New"/>
          <w:sz w:val="32"/>
        </w:rPr>
        <w:tab/>
        <w:t xml:space="preserve">3. </w:t>
      </w:r>
      <w:r w:rsidRPr="0015251B">
        <w:rPr>
          <w:rFonts w:ascii="TH Sarabun New" w:hAnsi="TH Sarabun New" w:cs="TH Sarabun New"/>
          <w:sz w:val="32"/>
          <w:cs/>
        </w:rPr>
        <w:t>ระบบทศนิยมสากล ใช้กันมากที่สมุดในทวีปยุโรป นิยมใช้ในการจัดหมู่หนังสือสำหรับห้องสมุดที่เป็นข้อมูลทางวิทยาศาสตร์และเทคโนโลยี เช่น ห้องสมุดสำนักงานคณะกรรมาธิการเศรษฐกิจและสังคมแห่งเอเชียและแปซิฟิคขององค์การสหประชาชาติ (</w:t>
      </w:r>
      <w:r w:rsidRPr="0015251B">
        <w:rPr>
          <w:rFonts w:ascii="TH Sarabun New" w:hAnsi="TH Sarabun New" w:cs="TH Sarabun New"/>
          <w:sz w:val="32"/>
        </w:rPr>
        <w:t xml:space="preserve">ESCAP) </w:t>
      </w:r>
      <w:r w:rsidRPr="0015251B">
        <w:rPr>
          <w:rFonts w:ascii="TH Sarabun New" w:hAnsi="TH Sarabun New" w:cs="TH Sarabun New"/>
          <w:sz w:val="32"/>
          <w:cs/>
        </w:rPr>
        <w:t>ห้องสมุดศูนย์เอกสารวิจัยแห่งประเทศไทย</w:t>
      </w:r>
    </w:p>
    <w:p w:rsidR="0015251B" w:rsidRPr="009945B2" w:rsidRDefault="0015251B" w:rsidP="0015251B">
      <w:pPr>
        <w:pStyle w:val="BodyText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 New" w:hAnsi="TH Sarabun New" w:cs="TH Sarabun New"/>
          <w:sz w:val="32"/>
        </w:rPr>
      </w:pPr>
      <w:r w:rsidRPr="0015251B">
        <w:rPr>
          <w:rFonts w:ascii="TH Sarabun New" w:hAnsi="TH Sarabun New" w:cs="TH Sarabun New"/>
          <w:sz w:val="32"/>
        </w:rPr>
        <w:tab/>
      </w:r>
      <w:r w:rsidRPr="0015251B">
        <w:rPr>
          <w:rFonts w:ascii="TH Sarabun New" w:hAnsi="TH Sarabun New" w:cs="TH Sarabun New"/>
          <w:sz w:val="32"/>
        </w:rPr>
        <w:tab/>
        <w:t xml:space="preserve">4. </w:t>
      </w:r>
      <w:r w:rsidRPr="0015251B">
        <w:rPr>
          <w:rFonts w:ascii="TH Sarabun New" w:hAnsi="TH Sarabun New" w:cs="TH Sarabun New"/>
          <w:sz w:val="32"/>
          <w:cs/>
        </w:rPr>
        <w:t>ระบบหอสมุดแพทย์แห่งชาติอเมริกัน นิยมใช้ในการจัดหมู่หนังสือทางด้านแพทย์ศาสตร์ เช่น ห้องสมุดมหาวิทยาลัยมหิ</w:t>
      </w:r>
      <w:bookmarkStart w:id="0" w:name="_GoBack"/>
      <w:bookmarkEnd w:id="0"/>
      <w:r w:rsidRPr="0015251B">
        <w:rPr>
          <w:rFonts w:ascii="TH Sarabun New" w:hAnsi="TH Sarabun New" w:cs="TH Sarabun New"/>
          <w:sz w:val="32"/>
          <w:cs/>
        </w:rPr>
        <w:t>ดล</w:t>
      </w: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15251B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211455</wp:posOffset>
            </wp:positionV>
            <wp:extent cx="2724150" cy="2505710"/>
            <wp:effectExtent l="0" t="0" r="0" b="8890"/>
            <wp:wrapTight wrapText="bothSides">
              <wp:wrapPolygon edited="0">
                <wp:start x="9516" y="0"/>
                <wp:lineTo x="0" y="0"/>
                <wp:lineTo x="0" y="21512"/>
                <wp:lineTo x="1057" y="21512"/>
                <wp:lineTo x="20090" y="21512"/>
                <wp:lineTo x="19787" y="21020"/>
                <wp:lineTo x="21449" y="19378"/>
                <wp:lineTo x="21449" y="0"/>
                <wp:lineTo x="9516" y="0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ovka-Bookcase-300p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020" w:rsidRDefault="0015251B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300355</wp:posOffset>
            </wp:positionV>
            <wp:extent cx="1999615" cy="1811655"/>
            <wp:effectExtent l="0" t="0" r="635" b="0"/>
            <wp:wrapTight wrapText="bothSides">
              <wp:wrapPolygon edited="0">
                <wp:start x="14816" y="0"/>
                <wp:lineTo x="0" y="0"/>
                <wp:lineTo x="0" y="21350"/>
                <wp:lineTo x="18109" y="21350"/>
                <wp:lineTo x="21401" y="20669"/>
                <wp:lineTo x="21401" y="18170"/>
                <wp:lineTo x="16462" y="0"/>
                <wp:lineTo x="14816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-Rack--LIUZhongjun-800p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230" w:rsidRPr="00C77059" w:rsidRDefault="00114230" w:rsidP="00114230">
      <w:pPr>
        <w:jc w:val="both"/>
        <w:rPr>
          <w:rFonts w:ascii="Angsana New" w:hAnsi="Angsana New"/>
          <w:sz w:val="36"/>
          <w:szCs w:val="36"/>
        </w:rPr>
      </w:pPr>
    </w:p>
    <w:sectPr w:rsidR="00114230" w:rsidRPr="00C77059" w:rsidSect="00A80AE5"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3023"/>
    <w:multiLevelType w:val="hybridMultilevel"/>
    <w:tmpl w:val="15FCC542"/>
    <w:lvl w:ilvl="0" w:tplc="BEFEA6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C1F7B24"/>
    <w:multiLevelType w:val="hybridMultilevel"/>
    <w:tmpl w:val="BD0E5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6ED6"/>
    <w:multiLevelType w:val="hybridMultilevel"/>
    <w:tmpl w:val="B49AF79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720"/>
  <w:characterSpacingControl w:val="doNotCompress"/>
  <w:compat>
    <w:applyBreakingRules/>
  </w:compat>
  <w:rsids>
    <w:rsidRoot w:val="00A80AE5"/>
    <w:rsid w:val="00114230"/>
    <w:rsid w:val="0015251B"/>
    <w:rsid w:val="001721DF"/>
    <w:rsid w:val="002E5A99"/>
    <w:rsid w:val="00525F35"/>
    <w:rsid w:val="009945B2"/>
    <w:rsid w:val="00A80AE5"/>
    <w:rsid w:val="00AF5366"/>
    <w:rsid w:val="00B45D90"/>
    <w:rsid w:val="00B67356"/>
    <w:rsid w:val="00BD074F"/>
    <w:rsid w:val="00C0638C"/>
    <w:rsid w:val="00C77059"/>
    <w:rsid w:val="00CD1020"/>
    <w:rsid w:val="00E8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56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80AE5"/>
    <w:rPr>
      <w:rFonts w:eastAsia="SimSun"/>
      <w:sz w:val="24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0"/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AF5366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a4">
    <w:name w:val="เนื้อความ อักขระ"/>
    <w:basedOn w:val="a0"/>
    <w:link w:val="a3"/>
    <w:rsid w:val="00A80AE5"/>
    <w:rPr>
      <w:rFonts w:eastAsia="SimSun"/>
      <w:sz w:val="24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4230"/>
    <w:rPr>
      <w:rFonts w:ascii="Tahoma" w:hAnsi="Tahoma"/>
      <w:sz w:val="16"/>
      <w:szCs w:val="20"/>
    </w:rPr>
  </w:style>
  <w:style w:type="paragraph" w:styleId="a7">
    <w:name w:val="List Paragraph"/>
    <w:basedOn w:val="a"/>
    <w:uiPriority w:val="34"/>
    <w:qFormat/>
    <w:rsid w:val="00AF5366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เทคนิค">
  <a:themeElements>
    <a:clrScheme name="เทคนิค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เทคนิค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ทคนิค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ศตพล ยศกรกุล</dc:creator>
  <cp:lastModifiedBy>Kornkorawee Ch.</cp:lastModifiedBy>
  <cp:revision>2</cp:revision>
  <dcterms:created xsi:type="dcterms:W3CDTF">2016-10-03T08:44:00Z</dcterms:created>
  <dcterms:modified xsi:type="dcterms:W3CDTF">2016-10-03T08:44:00Z</dcterms:modified>
  <dc:title>ระบบการจัดหมู่หนังสือ</dc:title>
</cp:coreProperties>
</file>