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45A68" w14:textId="61D0BD9C" w:rsidR="00684DC0" w:rsidRDefault="006563A0" w:rsidP="00615D90">
      <w:pPr>
        <w:pStyle w:val="NoSpacing"/>
        <w:jc w:val="center"/>
        <w:rPr>
          <w:rFonts w:cs="TH Sarabun New"/>
          <w:b/>
          <w:bCs/>
          <w:sz w:val="40"/>
        </w:rPr>
      </w:pPr>
      <w:r w:rsidRPr="00F76B1D">
        <w:rPr>
          <w:rFonts w:cs="TH Sarabun New"/>
          <w:b/>
          <w:bCs/>
          <w:sz w:val="40"/>
          <w:cs/>
        </w:rPr>
        <w:t>ธง</w:t>
      </w:r>
      <w:r w:rsidR="00B938CE">
        <w:rPr>
          <w:rFonts w:cs="TH Sarabun New" w:hint="cs"/>
          <w:b/>
          <w:bCs/>
          <w:sz w:val="40"/>
          <w:cs/>
        </w:rPr>
        <w:t>ไทยในสมัยรัตนโกสินทร์</w:t>
      </w:r>
    </w:p>
    <w:p w14:paraId="2006E5E9" w14:textId="6EDAF41A" w:rsidR="00B938CE" w:rsidRDefault="00905977" w:rsidP="00615D90">
      <w:pPr>
        <w:pStyle w:val="NoSpacing"/>
        <w:jc w:val="center"/>
        <w:rPr>
          <w:rFonts w:cs="TH Sarabun New"/>
          <w:b/>
          <w:bCs/>
          <w:sz w:val="36"/>
          <w:szCs w:val="36"/>
        </w:rPr>
      </w:pPr>
      <w:r w:rsidRPr="00905977">
        <w:rPr>
          <w:rFonts w:cs="TH Sarabun New" w:hint="cs"/>
          <w:b/>
          <w:bCs/>
          <w:sz w:val="36"/>
          <w:szCs w:val="36"/>
          <w:cs/>
        </w:rPr>
        <w:t>รัชสมัยพระบาทสมเด็จพระพุทธยอดฟ้าจุฬาโลกมหาราช</w:t>
      </w:r>
    </w:p>
    <w:p w14:paraId="60D37A23" w14:textId="3BDD2D3A" w:rsidR="00905977" w:rsidRDefault="00905977" w:rsidP="00615D90">
      <w:pPr>
        <w:pStyle w:val="NoSpacing"/>
        <w:jc w:val="center"/>
        <w:rPr>
          <w:rFonts w:cs="TH Sarabun New"/>
          <w:b/>
          <w:bCs/>
          <w:sz w:val="36"/>
          <w:szCs w:val="36"/>
        </w:rPr>
      </w:pPr>
    </w:p>
    <w:p w14:paraId="2F1CD2AD" w14:textId="34EA0068" w:rsidR="00995370" w:rsidRDefault="00995370" w:rsidP="00615D90">
      <w:pPr>
        <w:pStyle w:val="NoSpacing"/>
        <w:jc w:val="center"/>
        <w:rPr>
          <w:rFonts w:cs="TH Sarabun New"/>
          <w:b/>
          <w:bCs/>
          <w:sz w:val="36"/>
          <w:szCs w:val="36"/>
        </w:rPr>
      </w:pPr>
      <w:r w:rsidRPr="00995370">
        <w:rPr>
          <w:rFonts w:cs="TH Sarabun New"/>
          <w:b/>
          <w:bCs/>
          <w:sz w:val="36"/>
          <w:szCs w:val="36"/>
        </w:rPr>
        <w:drawing>
          <wp:inline distT="0" distB="0" distL="0" distR="0" wp14:anchorId="101E65A8" wp14:editId="792EA9A1">
            <wp:extent cx="2238687" cy="1495634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38687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EAA17C1" w14:textId="2C0171C0" w:rsidR="00782045" w:rsidRPr="00905977" w:rsidRDefault="00905977" w:rsidP="00905977">
      <w:pPr>
        <w:pStyle w:val="NoSpacing"/>
        <w:jc w:val="center"/>
        <w:rPr>
          <w:rFonts w:cs="TH Sarabun New"/>
          <w:szCs w:val="32"/>
        </w:rPr>
      </w:pPr>
      <w:r w:rsidRPr="00905977">
        <w:rPr>
          <w:rFonts w:cs="TH Sarabun New" w:hint="cs"/>
          <w:szCs w:val="32"/>
          <w:cs/>
        </w:rPr>
        <w:t>ธงเรือหลง (รัชกาลที่ ๑)</w:t>
      </w:r>
    </w:p>
    <w:p w14:paraId="61C9811A" w14:textId="24A66642" w:rsidR="008E0CFC" w:rsidRDefault="00905977" w:rsidP="008E0CFC">
      <w:pPr>
        <w:pStyle w:val="NoSpacing"/>
        <w:ind w:firstLine="720"/>
        <w:jc w:val="thaiDistribute"/>
        <w:rPr>
          <w:rFonts w:cs="TH Sarabun New"/>
          <w:szCs w:val="32"/>
        </w:rPr>
      </w:pPr>
      <w:r>
        <w:rPr>
          <w:rFonts w:cs="TH Sarabun New" w:hint="cs"/>
          <w:szCs w:val="32"/>
          <w:cs/>
        </w:rPr>
        <w:t xml:space="preserve">พระบาทสมเด็จพระพุทธยอดฟ้าจุฬาโลกมหาราช ทรงพระกรุณาโปรดกระหม่อม ให้ใช้ </w:t>
      </w:r>
      <w:r>
        <w:rPr>
          <w:rFonts w:cs="TH Sarabun New"/>
          <w:szCs w:val="32"/>
          <w:cs/>
        </w:rPr>
        <w:t>“</w:t>
      </w:r>
      <w:r>
        <w:rPr>
          <w:rFonts w:cs="TH Sarabun New" w:hint="cs"/>
          <w:szCs w:val="32"/>
          <w:cs/>
        </w:rPr>
        <w:t>รูปจักรสีขาว</w:t>
      </w:r>
      <w:r>
        <w:rPr>
          <w:rFonts w:cs="TH Sarabun New"/>
          <w:szCs w:val="32"/>
          <w:cs/>
        </w:rPr>
        <w:t>”</w:t>
      </w:r>
      <w:r>
        <w:rPr>
          <w:rFonts w:cs="TH Sarabun New" w:hint="cs"/>
          <w:szCs w:val="32"/>
          <w:cs/>
        </w:rPr>
        <w:t xml:space="preserve"> อันเป็นเครื่องหมายแห่งพระบรมราชจักรีวงศ์ไว้กลางธงผ้าผืนแดงสำหรับชักในเรือกำปั่นหลวง ส่วนเรือราษฎรยังใช้ธงแดง</w:t>
      </w:r>
    </w:p>
    <w:p w14:paraId="1EADADEC" w14:textId="07F5F634" w:rsidR="00905977" w:rsidRDefault="00905977" w:rsidP="008E0CFC">
      <w:pPr>
        <w:pStyle w:val="NoSpacing"/>
        <w:ind w:firstLine="720"/>
        <w:jc w:val="thaiDistribute"/>
        <w:rPr>
          <w:rFonts w:cs="TH Sarabun New"/>
          <w:szCs w:val="32"/>
        </w:rPr>
      </w:pPr>
    </w:p>
    <w:p w14:paraId="01F2D69A" w14:textId="2127CEBE" w:rsidR="00905977" w:rsidRDefault="00905977" w:rsidP="008E0CFC">
      <w:pPr>
        <w:pStyle w:val="NoSpacing"/>
        <w:ind w:firstLine="720"/>
        <w:jc w:val="thaiDistribute"/>
        <w:rPr>
          <w:rFonts w:cs="TH Sarabun New"/>
          <w:szCs w:val="32"/>
        </w:rPr>
      </w:pPr>
      <w:r>
        <w:rPr>
          <w:rFonts w:cs="TH Sarabun New"/>
          <w:szCs w:val="32"/>
          <w:cs/>
        </w:rPr>
        <w:t>“</w:t>
      </w:r>
      <w:r>
        <w:rPr>
          <w:rFonts w:cs="TH Sarabun New" w:hint="cs"/>
          <w:szCs w:val="32"/>
          <w:cs/>
        </w:rPr>
        <w:t>...ครั้นถึงในรัชกาลพระบาทสมเด็จพระพุทธยอดฟ้าจุฬาโลกมหาราช ทรงพระราชดำริว่าเรือหลวงกับเรือราษฎร ควรมีเครื่องหมายสำคัญให้ต่างกัน จึงมีพระบรมราชโองการดำรัสเหนือเกล้าฯ สั่งให้บรรดาเรือหลวงทั้งปวง ทำรูปจักรอันเปนนามสัญญา พระบรมราชวงษ์แห่งพระองค์ลงไว้ในกลางธงพื้นแดงนั้นเครื่องหมายใช้ในเรือหลวง...</w:t>
      </w:r>
      <w:r>
        <w:rPr>
          <w:rFonts w:cs="TH Sarabun New"/>
          <w:szCs w:val="32"/>
          <w:cs/>
        </w:rPr>
        <w:t>”</w:t>
      </w:r>
    </w:p>
    <w:p w14:paraId="11993FE0" w14:textId="0F33220C" w:rsidR="00905977" w:rsidRDefault="00905977" w:rsidP="00905977">
      <w:pPr>
        <w:pStyle w:val="NoSpacing"/>
        <w:jc w:val="thaiDistribute"/>
        <w:rPr>
          <w:rFonts w:cs="TH Sarabun New"/>
          <w:szCs w:val="32"/>
        </w:rPr>
      </w:pPr>
      <w:r>
        <w:rPr>
          <w:rFonts w:cs="TH Sarabun New" w:hint="cs"/>
          <w:szCs w:val="32"/>
          <w:cs/>
        </w:rPr>
        <w:t>(พระราชบัญญัติธง รศ.๑๑๖ และ ๑๑๘)</w:t>
      </w:r>
    </w:p>
    <w:p w14:paraId="37ADE3BA" w14:textId="78202D76" w:rsidR="00905977" w:rsidRDefault="00905977" w:rsidP="00905977">
      <w:pPr>
        <w:pStyle w:val="NoSpacing"/>
        <w:jc w:val="thaiDistribute"/>
        <w:rPr>
          <w:rFonts w:cs="TH Sarabun New"/>
          <w:szCs w:val="32"/>
        </w:rPr>
      </w:pPr>
      <w:r>
        <w:rPr>
          <w:rFonts w:cs="TH Sarabun New"/>
          <w:szCs w:val="32"/>
          <w:cs/>
        </w:rPr>
        <w:tab/>
      </w:r>
    </w:p>
    <w:p w14:paraId="057D078D" w14:textId="13DE78D8" w:rsidR="00905977" w:rsidRPr="00615D90" w:rsidRDefault="00905977" w:rsidP="00905977">
      <w:pPr>
        <w:pStyle w:val="NoSpacing"/>
        <w:jc w:val="thaiDistribute"/>
        <w:rPr>
          <w:rFonts w:cs="TH Sarabun New"/>
          <w:szCs w:val="32"/>
          <w:cs/>
        </w:rPr>
      </w:pPr>
      <w:r>
        <w:rPr>
          <w:rFonts w:cs="TH Sarabun New"/>
          <w:szCs w:val="32"/>
          <w:cs/>
        </w:rPr>
        <w:tab/>
      </w:r>
      <w:r>
        <w:rPr>
          <w:rFonts w:cs="TH Sarabun New" w:hint="cs"/>
          <w:szCs w:val="32"/>
          <w:cs/>
        </w:rPr>
        <w:t>พระบาทสมเด็จพระพุทธยอดฟ้าจุฬาโลกมหาราช ทรงสถาปนกรุงรัตนโกสินทร์ขึ้นเมื่อพุทธศักราช ๒๓๒๕ ในช่องสมัยใกล้เคียงกัน</w:t>
      </w:r>
      <w:r w:rsidR="00D34A7D">
        <w:rPr>
          <w:rFonts w:cs="TH Sarabun New" w:hint="cs"/>
          <w:szCs w:val="32"/>
          <w:cs/>
        </w:rPr>
        <w:t xml:space="preserve"> ก็มีประเทศขนาดใหญ่เกิดขึ้นใหม่อีกหนึ่งประเทศ นั่นคือประเทศสหรัฐอเมริกาซึ่งประกอบด้วยอาณานิคมของสหราชอาณาจักร ๑๓ แห่งในทวีปอเมริกาเหนือ ได้ออก </w:t>
      </w:r>
      <w:r w:rsidR="00D34A7D">
        <w:rPr>
          <w:rFonts w:cs="TH Sarabun New"/>
          <w:szCs w:val="32"/>
          <w:cs/>
        </w:rPr>
        <w:t>“</w:t>
      </w:r>
      <w:r w:rsidR="00D34A7D">
        <w:rPr>
          <w:rFonts w:cs="TH Sarabun New" w:hint="cs"/>
          <w:szCs w:val="32"/>
          <w:cs/>
        </w:rPr>
        <w:t>คำประกาศเอกราช</w:t>
      </w:r>
      <w:r w:rsidR="00D34A7D">
        <w:rPr>
          <w:rFonts w:cs="TH Sarabun New"/>
          <w:szCs w:val="32"/>
          <w:cs/>
        </w:rPr>
        <w:t>”</w:t>
      </w:r>
      <w:r w:rsidR="00D34A7D">
        <w:rPr>
          <w:rFonts w:cs="TH Sarabun New" w:hint="cs"/>
          <w:szCs w:val="32"/>
          <w:cs/>
        </w:rPr>
        <w:t xml:space="preserve"> (</w:t>
      </w:r>
      <w:r w:rsidR="00D34A7D">
        <w:rPr>
          <w:rFonts w:cs="TH Sarabun New"/>
          <w:szCs w:val="32"/>
        </w:rPr>
        <w:t>Declaration of Independence</w:t>
      </w:r>
      <w:r w:rsidR="00D34A7D">
        <w:rPr>
          <w:rFonts w:cs="TH Sarabun New" w:hint="cs"/>
          <w:szCs w:val="32"/>
          <w:cs/>
        </w:rPr>
        <w:t>) จากอังกฤษเมื่อวันที่ ๔ กรกฎาคม ๒๓๑๙ แต่เกิดสงครามกลางเมืองระกว่างรัฐทางเหนือ กับรัฐทางใต้ตลอดมาจนสงบลงในปี ๒๓๒๖</w:t>
      </w:r>
      <w:r w:rsidR="00D34A7D">
        <w:rPr>
          <w:rFonts w:cs="TH Sarabun New"/>
          <w:szCs w:val="32"/>
          <w:cs/>
        </w:rPr>
        <w:tab/>
      </w:r>
      <w:r w:rsidR="00D34A7D">
        <w:rPr>
          <w:rFonts w:cs="TH Sarabun New" w:hint="cs"/>
          <w:szCs w:val="32"/>
          <w:cs/>
        </w:rPr>
        <w:t xml:space="preserve"> </w:t>
      </w:r>
    </w:p>
    <w:p w14:paraId="38C6F25A" w14:textId="77777777" w:rsidR="00FF0FD4" w:rsidRPr="00FF0FD4" w:rsidRDefault="00FF0FD4" w:rsidP="00615D90">
      <w:pPr>
        <w:pStyle w:val="NoSpacing"/>
        <w:rPr>
          <w:rFonts w:cs="TH Sarabun New"/>
          <w:szCs w:val="32"/>
        </w:rPr>
      </w:pPr>
    </w:p>
    <w:p w14:paraId="2EE58EA2" w14:textId="77777777" w:rsidR="00FF0FD4" w:rsidRPr="00782045" w:rsidRDefault="00FF0FD4" w:rsidP="00FF0FD4">
      <w:pPr>
        <w:ind w:left="720"/>
        <w:jc w:val="right"/>
        <w:rPr>
          <w:cs/>
        </w:rPr>
      </w:pPr>
    </w:p>
    <w:sectPr w:rsidR="00FF0FD4" w:rsidRPr="00782045" w:rsidSect="00615D90">
      <w:pgSz w:w="11906" w:h="16838"/>
      <w:pgMar w:top="1440" w:right="2268" w:bottom="1440" w:left="226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045"/>
    <w:rsid w:val="00423E07"/>
    <w:rsid w:val="00615D90"/>
    <w:rsid w:val="006563A0"/>
    <w:rsid w:val="00684DC0"/>
    <w:rsid w:val="006D3CD8"/>
    <w:rsid w:val="006F7CB1"/>
    <w:rsid w:val="00782045"/>
    <w:rsid w:val="008E0CFC"/>
    <w:rsid w:val="00905977"/>
    <w:rsid w:val="00995370"/>
    <w:rsid w:val="00B938CE"/>
    <w:rsid w:val="00D34A7D"/>
    <w:rsid w:val="00F76B1D"/>
    <w:rsid w:val="00F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C7605"/>
  <w15:chartTrackingRefBased/>
  <w15:docId w15:val="{394BEC24-46D9-463A-BED5-B0E9BFEF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3E07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พัฒนาการของธงชาติไทย</dc:title>
  <dc:subject/>
  <dc:creator>สำนักงานเสริมสร้างเอกลักษณ์ของชาติ</dc:creator>
  <cp:keywords/>
  <dc:description/>
  <cp:lastModifiedBy>Wanutwira Chantajumrussin</cp:lastModifiedBy>
  <cp:revision>3</cp:revision>
  <dcterms:created xsi:type="dcterms:W3CDTF">2020-09-12T13:17:00Z</dcterms:created>
  <dcterms:modified xsi:type="dcterms:W3CDTF">2020-09-21T09:22:00Z</dcterms:modified>
</cp:coreProperties>
</file>